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59" w:rsidRDefault="0008345E" w:rsidP="00CB5EBC">
      <w:pPr>
        <w:spacing w:after="0"/>
      </w:pPr>
      <w:proofErr w:type="spellStart"/>
      <w:r>
        <w:t>Kt</w:t>
      </w:r>
      <w:proofErr w:type="spellEnd"/>
      <w:r>
        <w:t xml:space="preserve">. Solothurn, </w:t>
      </w:r>
      <w:proofErr w:type="spellStart"/>
      <w:r>
        <w:t>Luchsmonitoring</w:t>
      </w:r>
      <w:proofErr w:type="spellEnd"/>
      <w:r>
        <w:tab/>
      </w:r>
      <w:r w:rsidR="00B94252">
        <w:tab/>
      </w:r>
      <w:r w:rsidR="00B94252">
        <w:tab/>
      </w:r>
      <w:r w:rsidR="00B94252">
        <w:tab/>
      </w:r>
      <w:r w:rsidR="00BF5F05">
        <w:rPr>
          <w:b/>
          <w:sz w:val="24"/>
          <w:szCs w:val="24"/>
          <w:u w:val="single"/>
        </w:rPr>
        <w:t>Meldeablauf</w:t>
      </w:r>
      <w:r w:rsidRPr="001B6397">
        <w:rPr>
          <w:b/>
          <w:sz w:val="24"/>
          <w:szCs w:val="24"/>
          <w:u w:val="single"/>
        </w:rPr>
        <w:t xml:space="preserve"> bei Rissen</w:t>
      </w:r>
    </w:p>
    <w:p w:rsidR="00B94252" w:rsidRDefault="00EB575E" w:rsidP="00CB5EBC">
      <w:pPr>
        <w:spacing w:after="0"/>
      </w:pPr>
      <w:r>
        <w:t>Verantwortliche im JV</w:t>
      </w:r>
      <w:r w:rsidR="00B94252">
        <w:t xml:space="preserve">DT   </w:t>
      </w:r>
    </w:p>
    <w:p w:rsidR="00CB5EBC" w:rsidRDefault="00B94252" w:rsidP="00CB5EBC">
      <w:pPr>
        <w:spacing w:after="0"/>
      </w:pPr>
      <w:r>
        <w:t xml:space="preserve">                                  </w:t>
      </w:r>
    </w:p>
    <w:p w:rsidR="0008345E" w:rsidRDefault="0008345E" w:rsidP="00D27151">
      <w:pPr>
        <w:spacing w:after="0"/>
      </w:pPr>
      <w:r>
        <w:t xml:space="preserve">Hans </w:t>
      </w:r>
      <w:proofErr w:type="spellStart"/>
      <w:r>
        <w:t>Wampfler</w:t>
      </w:r>
      <w:proofErr w:type="spellEnd"/>
      <w:r>
        <w:t>, Hutmattweg 8</w:t>
      </w:r>
      <w:r>
        <w:tab/>
      </w:r>
      <w:r>
        <w:tab/>
      </w:r>
      <w:r>
        <w:tab/>
        <w:t>Niklaus Brunner, Schlossweg 108</w:t>
      </w:r>
      <w:r w:rsidR="00BF5F05">
        <w:tab/>
      </w:r>
      <w:r w:rsidR="00BF5F05">
        <w:tab/>
      </w:r>
      <w:r w:rsidR="00B913B0">
        <w:t xml:space="preserve">Kerstin </w:t>
      </w:r>
      <w:proofErr w:type="spellStart"/>
      <w:r w:rsidR="00B913B0">
        <w:t>Murer</w:t>
      </w:r>
      <w:proofErr w:type="spellEnd"/>
      <w:r w:rsidR="00B913B0">
        <w:t xml:space="preserve">, </w:t>
      </w:r>
      <w:proofErr w:type="spellStart"/>
      <w:r w:rsidR="00B913B0">
        <w:t>Rainweg</w:t>
      </w:r>
      <w:proofErr w:type="spellEnd"/>
      <w:r w:rsidR="00B913B0">
        <w:t xml:space="preserve"> 22</w:t>
      </w:r>
    </w:p>
    <w:p w:rsidR="0008345E" w:rsidRDefault="0008345E" w:rsidP="00D27151">
      <w:pPr>
        <w:spacing w:after="0"/>
      </w:pPr>
      <w:r>
        <w:t xml:space="preserve">4114 </w:t>
      </w:r>
      <w:proofErr w:type="spellStart"/>
      <w:r>
        <w:t>Hofs</w:t>
      </w:r>
      <w:r w:rsidR="00B913B0">
        <w:t>tetten</w:t>
      </w:r>
      <w:proofErr w:type="spellEnd"/>
      <w:r w:rsidR="00B913B0">
        <w:tab/>
      </w:r>
      <w:r w:rsidR="00B913B0">
        <w:tab/>
      </w:r>
      <w:r w:rsidR="00B913B0">
        <w:tab/>
      </w:r>
      <w:r w:rsidR="00B913B0">
        <w:tab/>
        <w:t xml:space="preserve">4208 </w:t>
      </w:r>
      <w:proofErr w:type="spellStart"/>
      <w:r w:rsidR="00B913B0">
        <w:t>Nunningen</w:t>
      </w:r>
      <w:proofErr w:type="spellEnd"/>
      <w:r w:rsidR="00B913B0">
        <w:tab/>
      </w:r>
      <w:r w:rsidR="00B913B0">
        <w:tab/>
      </w:r>
      <w:r w:rsidR="00B913B0">
        <w:tab/>
      </w:r>
      <w:r w:rsidR="00B913B0">
        <w:tab/>
        <w:t>4412</w:t>
      </w:r>
      <w:r>
        <w:t xml:space="preserve"> </w:t>
      </w:r>
      <w:proofErr w:type="spellStart"/>
      <w:r w:rsidR="00B913B0">
        <w:t>Nuglar</w:t>
      </w:r>
      <w:proofErr w:type="spellEnd"/>
    </w:p>
    <w:p w:rsidR="0008345E" w:rsidRDefault="00CB5EBC" w:rsidP="00D27151">
      <w:pPr>
        <w:spacing w:after="0"/>
      </w:pPr>
      <w:r>
        <w:t xml:space="preserve">079 504 54 39 / </w:t>
      </w:r>
      <w:r w:rsidR="0008345E">
        <w:t>061 731 22 51</w:t>
      </w:r>
      <w:r w:rsidR="0008345E">
        <w:tab/>
      </w:r>
      <w:r w:rsidR="0008345E">
        <w:tab/>
      </w:r>
      <w:r w:rsidR="0008345E">
        <w:tab/>
      </w:r>
      <w:r>
        <w:t xml:space="preserve">079 785 38 27 / </w:t>
      </w:r>
      <w:r w:rsidR="0008345E">
        <w:t>061 791 91 16</w:t>
      </w:r>
      <w:r>
        <w:t xml:space="preserve"> </w:t>
      </w:r>
      <w:r w:rsidR="0008345E">
        <w:tab/>
      </w:r>
      <w:r w:rsidR="0008345E">
        <w:tab/>
      </w:r>
      <w:r w:rsidR="0008345E">
        <w:tab/>
      </w:r>
      <w:r w:rsidR="00B913B0">
        <w:t>079 334 25 92</w:t>
      </w:r>
      <w:r>
        <w:t xml:space="preserve"> /  </w:t>
      </w:r>
      <w:r w:rsidR="00FA47F0">
        <w:t xml:space="preserve">061 </w:t>
      </w:r>
      <w:r w:rsidR="00B913B0">
        <w:t>911</w:t>
      </w:r>
      <w:r w:rsidR="00FA47F0">
        <w:t xml:space="preserve"> </w:t>
      </w:r>
      <w:r w:rsidR="00B913B0">
        <w:t>11</w:t>
      </w:r>
      <w:r w:rsidR="00FA47F0">
        <w:t xml:space="preserve"> </w:t>
      </w:r>
      <w:r w:rsidR="00B913B0">
        <w:t>37</w:t>
      </w:r>
      <w:r w:rsidR="0008345E">
        <w:tab/>
      </w:r>
    </w:p>
    <w:p w:rsidR="0008345E" w:rsidRDefault="00B913B0" w:rsidP="00CB5EBC">
      <w:pPr>
        <w:spacing w:after="0"/>
        <w:rPr>
          <w:color w:val="002060"/>
          <w:sz w:val="21"/>
          <w:szCs w:val="21"/>
        </w:rPr>
      </w:pPr>
      <w:hyperlink r:id="rId4" w:history="1">
        <w:r w:rsidR="0008345E" w:rsidRPr="00014E59">
          <w:rPr>
            <w:rStyle w:val="Hyperlink"/>
          </w:rPr>
          <w:t>hawampfler@bluewin.ch</w:t>
        </w:r>
      </w:hyperlink>
      <w:r w:rsidR="0008345E">
        <w:tab/>
      </w:r>
      <w:r w:rsidR="0008345E">
        <w:tab/>
      </w:r>
      <w:r w:rsidR="0008345E">
        <w:tab/>
      </w:r>
      <w:hyperlink r:id="rId5" w:tgtFrame="_self" w:history="1">
        <w:r w:rsidR="0008345E" w:rsidRPr="00603DAF">
          <w:rPr>
            <w:rFonts w:ascii="Calibri" w:hAnsi="Calibri"/>
            <w:color w:val="0000FF"/>
            <w:sz w:val="21"/>
            <w:szCs w:val="21"/>
            <w:u w:val="single"/>
          </w:rPr>
          <w:t>claudia.volonte@bluewin.ch</w:t>
        </w:r>
      </w:hyperlink>
      <w:r w:rsidR="0008345E" w:rsidRPr="00603DAF">
        <w:rPr>
          <w:rFonts w:ascii="Calibri" w:hAnsi="Calibri"/>
          <w:sz w:val="21"/>
          <w:szCs w:val="21"/>
        </w:rPr>
        <w:t>,</w:t>
      </w:r>
      <w:r w:rsidR="0008345E">
        <w:rPr>
          <w:rFonts w:ascii="Trebuchet MS" w:hAnsi="Trebuchet MS"/>
          <w:sz w:val="21"/>
          <w:szCs w:val="21"/>
        </w:rPr>
        <w:tab/>
      </w:r>
      <w:r w:rsidR="0008345E">
        <w:rPr>
          <w:rFonts w:ascii="Trebuchet MS" w:hAnsi="Trebuchet MS"/>
          <w:sz w:val="21"/>
          <w:szCs w:val="21"/>
        </w:rPr>
        <w:tab/>
      </w:r>
      <w:r w:rsidR="0008345E">
        <w:rPr>
          <w:rFonts w:ascii="Trebuchet MS" w:hAnsi="Trebuchet MS"/>
          <w:sz w:val="21"/>
          <w:szCs w:val="21"/>
        </w:rPr>
        <w:tab/>
      </w:r>
      <w:hyperlink r:id="rId6" w:history="1">
        <w:r w:rsidRPr="006177B7">
          <w:rPr>
            <w:rStyle w:val="Hyperlink"/>
            <w:rFonts w:ascii="Trebuchet MS" w:hAnsi="Trebuchet MS"/>
            <w:sz w:val="21"/>
            <w:szCs w:val="21"/>
          </w:rPr>
          <w:t>kemurer@bluewin.ch</w:t>
        </w:r>
      </w:hyperlink>
      <w:bookmarkStart w:id="0" w:name="_GoBack"/>
      <w:bookmarkEnd w:id="0"/>
    </w:p>
    <w:p w:rsidR="00CB5EBC" w:rsidRPr="00CB5EBC" w:rsidRDefault="00CB5EBC" w:rsidP="00CB5EBC">
      <w:pPr>
        <w:spacing w:after="0"/>
      </w:pPr>
    </w:p>
    <w:p w:rsidR="00603DAF" w:rsidRPr="001B6397" w:rsidRDefault="00603DAF">
      <w:pPr>
        <w:rPr>
          <w:b/>
          <w:color w:val="000000" w:themeColor="text1"/>
        </w:rPr>
      </w:pPr>
      <w:r w:rsidRPr="001B6397">
        <w:rPr>
          <w:color w:val="000000" w:themeColor="text1"/>
        </w:rPr>
        <w:t xml:space="preserve">Ziel des </w:t>
      </w:r>
      <w:proofErr w:type="spellStart"/>
      <w:r w:rsidRPr="001B6397">
        <w:rPr>
          <w:color w:val="000000" w:themeColor="text1"/>
        </w:rPr>
        <w:t>Luchsmonitorings</w:t>
      </w:r>
      <w:proofErr w:type="spellEnd"/>
      <w:r w:rsidRPr="001B6397">
        <w:rPr>
          <w:color w:val="000000" w:themeColor="text1"/>
        </w:rPr>
        <w:t xml:space="preserve"> ist nach wie vor, die Luchspopulation im Jura zu überwachen. Daher sind alle Meldungen über mögliche Luchsvorkommen innerhalb des J</w:t>
      </w:r>
      <w:r w:rsidR="00EB575E" w:rsidRPr="001B6397">
        <w:rPr>
          <w:color w:val="000000" w:themeColor="text1"/>
        </w:rPr>
        <w:t>V</w:t>
      </w:r>
      <w:r w:rsidRPr="001B6397">
        <w:rPr>
          <w:color w:val="000000" w:themeColor="text1"/>
        </w:rPr>
        <w:t>DT, nach unten stehendem Schema zu melden. Die Meldung erfolgt an eine der oben stehenden Adressen ( Luchsverantwortliche ) Die Revierpräsidenten / Jagdleiter sind dafür besorgt, dass je</w:t>
      </w:r>
      <w:r w:rsidR="00EB575E" w:rsidRPr="001B6397">
        <w:rPr>
          <w:color w:val="000000" w:themeColor="text1"/>
        </w:rPr>
        <w:t>der Jä</w:t>
      </w:r>
      <w:r w:rsidRPr="001B6397">
        <w:rPr>
          <w:color w:val="000000" w:themeColor="text1"/>
        </w:rPr>
        <w:t>ger</w:t>
      </w:r>
      <w:r w:rsidR="00EB575E" w:rsidRPr="001B6397">
        <w:rPr>
          <w:color w:val="000000" w:themeColor="text1"/>
        </w:rPr>
        <w:t xml:space="preserve"> /Jägerin</w:t>
      </w:r>
      <w:r w:rsidRPr="001B6397">
        <w:rPr>
          <w:color w:val="000000" w:themeColor="text1"/>
        </w:rPr>
        <w:t xml:space="preserve"> über diese Verhaltensmassnahmen orientiert ist. Die Jägerschaft wird jährlich anlässlich der GV </w:t>
      </w:r>
      <w:r w:rsidR="00EB575E" w:rsidRPr="001B6397">
        <w:rPr>
          <w:color w:val="000000" w:themeColor="text1"/>
        </w:rPr>
        <w:t xml:space="preserve"> JV</w:t>
      </w:r>
      <w:r w:rsidRPr="001B6397">
        <w:rPr>
          <w:color w:val="000000" w:themeColor="text1"/>
        </w:rPr>
        <w:t xml:space="preserve">DT über die Tätigkeit des </w:t>
      </w:r>
      <w:proofErr w:type="spellStart"/>
      <w:r w:rsidRPr="001B6397">
        <w:rPr>
          <w:color w:val="000000" w:themeColor="text1"/>
        </w:rPr>
        <w:t>Luchsmonitorings</w:t>
      </w:r>
      <w:proofErr w:type="spellEnd"/>
      <w:r w:rsidRPr="001B6397">
        <w:rPr>
          <w:color w:val="000000" w:themeColor="text1"/>
        </w:rPr>
        <w:t xml:space="preserve"> informiert.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4"/>
        <w:gridCol w:w="2531"/>
        <w:gridCol w:w="4618"/>
        <w:gridCol w:w="3654"/>
      </w:tblGrid>
      <w:tr w:rsidR="00603DAF" w:rsidRPr="00CB5EBC" w:rsidTr="00CB5EBC">
        <w:tc>
          <w:tcPr>
            <w:tcW w:w="3510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Feststellung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Meldezei</w:t>
            </w:r>
            <w:r w:rsidR="003B2757" w:rsidRPr="00CB5EBC">
              <w:rPr>
                <w:b/>
                <w:color w:val="000000" w:themeColor="text1"/>
              </w:rPr>
              <w:t>t</w:t>
            </w:r>
            <w:r w:rsidRPr="00CB5EBC">
              <w:rPr>
                <w:b/>
                <w:color w:val="000000" w:themeColor="text1"/>
              </w:rPr>
              <w:t>punkt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Verhalten</w:t>
            </w:r>
          </w:p>
        </w:tc>
        <w:tc>
          <w:tcPr>
            <w:tcW w:w="3687" w:type="dxa"/>
            <w:shd w:val="clear" w:color="auto" w:fill="DAEEF3" w:themeFill="accent5" w:themeFillTint="33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Besonderes</w:t>
            </w:r>
          </w:p>
        </w:tc>
      </w:tr>
      <w:tr w:rsidR="00603DAF" w:rsidTr="00CB5EBC">
        <w:tc>
          <w:tcPr>
            <w:tcW w:w="3510" w:type="dxa"/>
          </w:tcPr>
          <w:p w:rsidR="00603DAF" w:rsidRPr="00CB5EBC" w:rsidRDefault="00603DAF" w:rsidP="003B2757">
            <w:pPr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Fund</w:t>
            </w:r>
            <w:r w:rsidR="003B2757" w:rsidRPr="00CB5EBC">
              <w:rPr>
                <w:b/>
                <w:color w:val="000000" w:themeColor="text1"/>
              </w:rPr>
              <w:t xml:space="preserve"> </w:t>
            </w:r>
            <w:r w:rsidRPr="00CB5EBC">
              <w:rPr>
                <w:b/>
                <w:color w:val="000000" w:themeColor="text1"/>
              </w:rPr>
              <w:t>eines offensichtlich frischen Reh-</w:t>
            </w:r>
            <w:r w:rsidR="003B2757" w:rsidRPr="00CB5EBC">
              <w:rPr>
                <w:b/>
                <w:color w:val="000000" w:themeColor="text1"/>
              </w:rPr>
              <w:t xml:space="preserve"> Gams, oder Haustieres mit möglichen Risspuren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603DAF" w:rsidP="00CB5EBC">
            <w:pPr>
              <w:jc w:val="center"/>
              <w:rPr>
                <w:b/>
                <w:color w:val="000000" w:themeColor="text1"/>
              </w:rPr>
            </w:pPr>
          </w:p>
          <w:p w:rsidR="003B2757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Sofort</w:t>
            </w:r>
          </w:p>
        </w:tc>
        <w:tc>
          <w:tcPr>
            <w:tcW w:w="4678" w:type="dxa"/>
          </w:tcPr>
          <w:p w:rsidR="00603DAF" w:rsidRDefault="003B2757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Kadaver unberührt liegen lassen</w:t>
            </w:r>
            <w:r w:rsidRPr="00CB5E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!</w:t>
            </w:r>
          </w:p>
          <w:p w:rsidR="003B2757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Kontrolle auf typischen Luch</w:t>
            </w:r>
            <w:r w:rsidR="00D27151">
              <w:rPr>
                <w:color w:val="000000" w:themeColor="text1"/>
              </w:rPr>
              <w:t>s</w:t>
            </w:r>
            <w:r w:rsidR="00EB575E">
              <w:rPr>
                <w:color w:val="000000" w:themeColor="text1"/>
              </w:rPr>
              <w:t xml:space="preserve">riss. ( </w:t>
            </w:r>
            <w:proofErr w:type="spellStart"/>
            <w:r w:rsidR="00EB575E">
              <w:rPr>
                <w:color w:val="000000" w:themeColor="text1"/>
              </w:rPr>
              <w:t>Kehlbis</w:t>
            </w:r>
            <w:r>
              <w:rPr>
                <w:color w:val="000000" w:themeColor="text1"/>
              </w:rPr>
              <w:t>s</w:t>
            </w:r>
            <w:proofErr w:type="spellEnd"/>
            <w:r>
              <w:rPr>
                <w:color w:val="000000" w:themeColor="text1"/>
              </w:rPr>
              <w:t>, Fressbeginn im Keulenbereich, Innereien werden liegen gelassen ) Fundort merken und sofort melden</w:t>
            </w:r>
            <w:r w:rsidR="00EB575E">
              <w:rPr>
                <w:color w:val="000000" w:themeColor="text1"/>
              </w:rPr>
              <w:t>.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Einsatz von Kameras durch Luchsverantwortlichen</w:t>
            </w:r>
            <w:r w:rsidR="00EB575E">
              <w:rPr>
                <w:color w:val="000000" w:themeColor="text1"/>
              </w:rPr>
              <w:t>.</w:t>
            </w:r>
          </w:p>
        </w:tc>
      </w:tr>
      <w:tr w:rsidR="00603DAF" w:rsidTr="00CB5EBC">
        <w:tc>
          <w:tcPr>
            <w:tcW w:w="3510" w:type="dxa"/>
          </w:tcPr>
          <w:p w:rsidR="003B2757" w:rsidRPr="00CB5EBC" w:rsidRDefault="003B2757">
            <w:pPr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 xml:space="preserve">Direktbeobachtung </w:t>
            </w:r>
          </w:p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Sichtbeobachtung ) eines Luchses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Innerhalb von 24 Stunden</w:t>
            </w:r>
          </w:p>
        </w:tc>
        <w:tc>
          <w:tcPr>
            <w:tcW w:w="4678" w:type="dxa"/>
          </w:tcPr>
          <w:p w:rsidR="00603DAF" w:rsidRDefault="003B2757" w:rsidP="00D27151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Datum, Zeitpunkt und genauen Ort notieren</w:t>
            </w:r>
            <w:r>
              <w:rPr>
                <w:color w:val="000000" w:themeColor="text1"/>
              </w:rPr>
              <w:t xml:space="preserve">, keine </w:t>
            </w:r>
            <w:r w:rsidR="00D27151">
              <w:rPr>
                <w:color w:val="000000" w:themeColor="text1"/>
              </w:rPr>
              <w:t>Verfolgung des</w:t>
            </w:r>
            <w:r>
              <w:rPr>
                <w:color w:val="000000" w:themeColor="text1"/>
              </w:rPr>
              <w:t xml:space="preserve"> Luchs</w:t>
            </w:r>
            <w:r w:rsidR="00D27151">
              <w:rPr>
                <w:color w:val="000000" w:themeColor="text1"/>
              </w:rPr>
              <w:t>es</w:t>
            </w:r>
            <w:r>
              <w:rPr>
                <w:color w:val="000000" w:themeColor="text1"/>
              </w:rPr>
              <w:t xml:space="preserve"> tätigen.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Beobachten wo sich der Luchs hin bewegt</w:t>
            </w:r>
          </w:p>
        </w:tc>
      </w:tr>
      <w:tr w:rsidR="00603DAF" w:rsidTr="00CB5EBC">
        <w:tc>
          <w:tcPr>
            <w:tcW w:w="3510" w:type="dxa"/>
          </w:tcPr>
          <w:p w:rsidR="00603DAF" w:rsidRDefault="003B2757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Fährtenabdruck</w:t>
            </w:r>
            <w:r>
              <w:rPr>
                <w:color w:val="000000" w:themeColor="text1"/>
              </w:rPr>
              <w:t xml:space="preserve"> im Schnee oder weichen Erdreich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Innerhalb von 24 Stunden</w:t>
            </w:r>
          </w:p>
        </w:tc>
        <w:tc>
          <w:tcPr>
            <w:tcW w:w="4678" w:type="dxa"/>
          </w:tcPr>
          <w:p w:rsidR="00603DAF" w:rsidRDefault="00D27151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Kontrolle auf Luchs</w:t>
            </w:r>
            <w:r w:rsidR="00EB575E">
              <w:rPr>
                <w:b/>
                <w:color w:val="000000" w:themeColor="text1"/>
              </w:rPr>
              <w:t xml:space="preserve">fährte, anhand </w:t>
            </w:r>
            <w:proofErr w:type="spellStart"/>
            <w:r w:rsidR="00EB575E">
              <w:rPr>
                <w:b/>
                <w:color w:val="000000" w:themeColor="text1"/>
              </w:rPr>
              <w:t>Spu</w:t>
            </w:r>
            <w:r w:rsidRPr="00CB5EBC">
              <w:rPr>
                <w:b/>
                <w:color w:val="000000" w:themeColor="text1"/>
              </w:rPr>
              <w:t>rbild</w:t>
            </w:r>
            <w:proofErr w:type="spellEnd"/>
            <w:r>
              <w:rPr>
                <w:color w:val="000000" w:themeColor="text1"/>
              </w:rPr>
              <w:t>. Verwechslung auf Fuchs, Wolf oder Hund wenn möglich ausschliessen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Nach Möglichkeit Fährtenabdruck fotografieren. Als Grössenvergleich, Messer, Meter, Zün</w:t>
            </w:r>
            <w:r w:rsidR="00EB575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holzschachtel usw. beilegen.</w:t>
            </w:r>
          </w:p>
        </w:tc>
      </w:tr>
      <w:tr w:rsidR="00603DAF" w:rsidTr="00CB5EBC">
        <w:tc>
          <w:tcPr>
            <w:tcW w:w="3510" w:type="dxa"/>
          </w:tcPr>
          <w:p w:rsidR="00603DAF" w:rsidRDefault="003B2757" w:rsidP="00CB5EBC">
            <w:pPr>
              <w:rPr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Fund eines Kratzbaumes</w:t>
            </w:r>
            <w:r>
              <w:rPr>
                <w:color w:val="000000" w:themeColor="text1"/>
              </w:rPr>
              <w:t xml:space="preserve"> mit Rindenverletzungen durch Krallen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Pr="00CB5EBC" w:rsidRDefault="003B2757" w:rsidP="00CB5EBC">
            <w:pPr>
              <w:jc w:val="center"/>
              <w:rPr>
                <w:b/>
                <w:color w:val="000000" w:themeColor="text1"/>
              </w:rPr>
            </w:pPr>
            <w:r w:rsidRPr="00CB5EBC">
              <w:rPr>
                <w:b/>
                <w:color w:val="000000" w:themeColor="text1"/>
              </w:rPr>
              <w:t>Innerhalb von 24 Stunden</w:t>
            </w:r>
          </w:p>
        </w:tc>
        <w:tc>
          <w:tcPr>
            <w:tcW w:w="4678" w:type="dxa"/>
          </w:tcPr>
          <w:p w:rsidR="00603DAF" w:rsidRPr="00C64950" w:rsidRDefault="00D27151">
            <w:pPr>
              <w:rPr>
                <w:b/>
                <w:color w:val="000000" w:themeColor="text1"/>
              </w:rPr>
            </w:pPr>
            <w:r w:rsidRPr="00C64950">
              <w:rPr>
                <w:b/>
                <w:color w:val="000000" w:themeColor="text1"/>
              </w:rPr>
              <w:t>Fundort melden</w:t>
            </w:r>
            <w:r w:rsidR="000F6DFF">
              <w:rPr>
                <w:b/>
                <w:color w:val="000000" w:themeColor="text1"/>
              </w:rPr>
              <w:t xml:space="preserve">. </w:t>
            </w:r>
            <w:r w:rsidR="000F6DFF" w:rsidRPr="000F6DFF">
              <w:rPr>
                <w:color w:val="000000" w:themeColor="text1"/>
              </w:rPr>
              <w:t>Der</w:t>
            </w:r>
            <w:r w:rsidR="000F6DFF">
              <w:rPr>
                <w:color w:val="000000" w:themeColor="text1"/>
              </w:rPr>
              <w:t xml:space="preserve"> Kratzbaum dient dem Luchs zur Reviermarkierung.</w:t>
            </w:r>
          </w:p>
        </w:tc>
        <w:tc>
          <w:tcPr>
            <w:tcW w:w="3687" w:type="dxa"/>
          </w:tcPr>
          <w:p w:rsidR="00603DAF" w:rsidRDefault="00D2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Ort kann mit Kameras überwacht werden</w:t>
            </w:r>
            <w:r w:rsidR="0048365E">
              <w:rPr>
                <w:color w:val="000000" w:themeColor="text1"/>
              </w:rPr>
              <w:t>.</w:t>
            </w:r>
          </w:p>
        </w:tc>
      </w:tr>
      <w:tr w:rsidR="00603DAF" w:rsidTr="00CB5EBC">
        <w:tc>
          <w:tcPr>
            <w:tcW w:w="3510" w:type="dxa"/>
          </w:tcPr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 von Skelet</w:t>
            </w:r>
            <w:r w:rsidR="00CB5EBC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knochen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03DAF" w:rsidRDefault="00603DAF" w:rsidP="00CB5E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Keine Weitermeldung</w:t>
            </w:r>
            <w:r w:rsidR="00CB5EBC">
              <w:rPr>
                <w:color w:val="000000" w:themeColor="text1"/>
              </w:rPr>
              <w:t xml:space="preserve"> an Luchsverantwortliche</w:t>
            </w:r>
          </w:p>
        </w:tc>
        <w:tc>
          <w:tcPr>
            <w:tcW w:w="3687" w:type="dxa"/>
          </w:tcPr>
          <w:p w:rsidR="00603DAF" w:rsidRDefault="003B2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Luchsnachweise sind anhand von Knochenfunden nicht mehr möglich</w:t>
            </w:r>
            <w:r w:rsidR="0048365E">
              <w:rPr>
                <w:color w:val="000000" w:themeColor="text1"/>
              </w:rPr>
              <w:t>.</w:t>
            </w:r>
          </w:p>
        </w:tc>
      </w:tr>
    </w:tbl>
    <w:p w:rsidR="00CB5EBC" w:rsidRDefault="00CB5EBC" w:rsidP="00CB5EBC">
      <w:pPr>
        <w:spacing w:after="0"/>
        <w:rPr>
          <w:color w:val="000000" w:themeColor="text1"/>
        </w:rPr>
      </w:pPr>
    </w:p>
    <w:p w:rsidR="00B94252" w:rsidRPr="00603DAF" w:rsidRDefault="00D27151" w:rsidP="00CB5EBC">
      <w:pPr>
        <w:spacing w:after="0"/>
        <w:rPr>
          <w:color w:val="000000" w:themeColor="text1"/>
        </w:rPr>
      </w:pPr>
      <w:r w:rsidRPr="00C64950">
        <w:rPr>
          <w:b/>
          <w:color w:val="000000" w:themeColor="text1"/>
        </w:rPr>
        <w:t>Als Anmerkung:</w:t>
      </w:r>
      <w:r>
        <w:rPr>
          <w:color w:val="000000" w:themeColor="text1"/>
        </w:rPr>
        <w:t xml:space="preserve"> </w:t>
      </w:r>
      <w:r w:rsidR="00181CAF">
        <w:rPr>
          <w:color w:val="000000" w:themeColor="text1"/>
        </w:rPr>
        <w:t xml:space="preserve">    </w:t>
      </w:r>
      <w:r>
        <w:rPr>
          <w:color w:val="000000" w:themeColor="text1"/>
        </w:rPr>
        <w:t>Nur ein Typischer Lu</w:t>
      </w:r>
      <w:r w:rsidR="0048365E">
        <w:rPr>
          <w:color w:val="000000" w:themeColor="text1"/>
        </w:rPr>
        <w:t>chsriss ist ein Luchsriss. Entscheide,</w:t>
      </w:r>
      <w:r w:rsidR="00181CAF">
        <w:rPr>
          <w:color w:val="000000" w:themeColor="text1"/>
        </w:rPr>
        <w:t xml:space="preserve"> ob</w:t>
      </w:r>
      <w:r w:rsidR="0048365E">
        <w:rPr>
          <w:color w:val="000000" w:themeColor="text1"/>
        </w:rPr>
        <w:t xml:space="preserve"> ja oder nein,</w:t>
      </w:r>
      <w:r>
        <w:rPr>
          <w:color w:val="000000" w:themeColor="text1"/>
        </w:rPr>
        <w:t xml:space="preserve"> sind nach wie vor nur durch den Luchsverantwortlichen zu fällen.</w:t>
      </w:r>
    </w:p>
    <w:sectPr w:rsidR="00B94252" w:rsidRPr="00603DAF" w:rsidSect="000834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5"/>
    <w:rsid w:val="00024127"/>
    <w:rsid w:val="000271D7"/>
    <w:rsid w:val="0008345E"/>
    <w:rsid w:val="000F6DFF"/>
    <w:rsid w:val="00104175"/>
    <w:rsid w:val="00115B0D"/>
    <w:rsid w:val="00181CAF"/>
    <w:rsid w:val="001B6397"/>
    <w:rsid w:val="003B2757"/>
    <w:rsid w:val="0048365E"/>
    <w:rsid w:val="00603DAF"/>
    <w:rsid w:val="00B913B0"/>
    <w:rsid w:val="00B94252"/>
    <w:rsid w:val="00BF5F05"/>
    <w:rsid w:val="00C64950"/>
    <w:rsid w:val="00CB5EBC"/>
    <w:rsid w:val="00D27151"/>
    <w:rsid w:val="00EB575E"/>
    <w:rsid w:val="00FA47F0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4767"/>
  <w15:docId w15:val="{60A6FC1D-82F0-40A2-B4DD-BD9F48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345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murer@bluewin.ch" TargetMode="External"/><Relationship Id="rId5" Type="http://schemas.openxmlformats.org/officeDocument/2006/relationships/hyperlink" Target="javascript:phoenixHandler.handleMailTo('claudia.volonte@bluewin.ch');" TargetMode="External"/><Relationship Id="rId4" Type="http://schemas.openxmlformats.org/officeDocument/2006/relationships/hyperlink" Target="mailto:hawampfler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HWampfler</dc:creator>
  <cp:lastModifiedBy>Carballo Delfin</cp:lastModifiedBy>
  <cp:revision>2</cp:revision>
  <dcterms:created xsi:type="dcterms:W3CDTF">2022-03-11T08:31:00Z</dcterms:created>
  <dcterms:modified xsi:type="dcterms:W3CDTF">2022-03-11T08:31:00Z</dcterms:modified>
</cp:coreProperties>
</file>